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96C940" w14:textId="0127CA4F" w:rsidR="00F77FD6" w:rsidRDefault="0052453A" w:rsidP="00A81EA3">
      <w:pPr>
        <w:pStyle w:val="Title"/>
      </w:pPr>
      <w:r>
        <w:t xml:space="preserve">Hiring PWD: </w:t>
      </w:r>
      <w:r w:rsidR="00A81EA3">
        <w:t>Pipelines and Career Wants</w:t>
      </w:r>
      <w:r w:rsidR="00A81EA3">
        <w:rPr>
          <w:rStyle w:val="FootnoteReference"/>
        </w:rPr>
        <w:footnoteReference w:id="1"/>
      </w:r>
    </w:p>
    <w:p w14:paraId="70596978" w14:textId="66F45660" w:rsidR="00F77FD6" w:rsidRDefault="002E40C3" w:rsidP="00F77FD6">
      <w:pPr>
        <w:pStyle w:val="Heading2"/>
      </w:pPr>
      <w:bookmarkStart w:id="0" w:name="_Toc116980573"/>
      <w:bookmarkStart w:id="1" w:name="_Toc117088719"/>
      <w:r>
        <w:t>Talent Pipelines and PWD</w:t>
      </w:r>
      <w:r w:rsidR="00F77FD6">
        <w:rPr>
          <w:rStyle w:val="FootnoteReference"/>
        </w:rPr>
        <w:footnoteReference w:id="2"/>
      </w:r>
      <w:bookmarkEnd w:id="0"/>
      <w:bookmarkEnd w:id="1"/>
    </w:p>
    <w:p w14:paraId="29BA63B4" w14:textId="186F3D1D" w:rsidR="00F77FD6" w:rsidRDefault="002E40C3" w:rsidP="00F77FD6">
      <w:pPr>
        <w:pStyle w:val="Heading3"/>
        <w:rPr>
          <w:lang w:val="en-CA"/>
        </w:rPr>
      </w:pPr>
      <w:r>
        <w:rPr>
          <w:lang w:val="en-CA"/>
        </w:rPr>
        <w:t>Intent to Hire</w:t>
      </w:r>
    </w:p>
    <w:p w14:paraId="7E8843B1" w14:textId="528DA279" w:rsidR="002E40C3" w:rsidRPr="002E40C3" w:rsidRDefault="002E40C3" w:rsidP="002E40C3">
      <w:pPr>
        <w:ind w:left="2160"/>
        <w:rPr>
          <w:lang w:val="en-CA"/>
        </w:rPr>
      </w:pPr>
      <w:r>
        <w:rPr>
          <w:lang w:val="en-CA"/>
        </w:rPr>
        <w:t>In the past decade</w:t>
      </w:r>
      <w:r w:rsidR="0047315F">
        <w:rPr>
          <w:lang w:val="en-CA"/>
        </w:rPr>
        <w:t xml:space="preserve"> there have</w:t>
      </w:r>
      <w:r>
        <w:rPr>
          <w:lang w:val="en-CA"/>
        </w:rPr>
        <w:t xml:space="preserve"> increased attempts to deliberately hire People with Disabilities (PWD)</w:t>
      </w:r>
      <w:r w:rsidR="0047315F">
        <w:rPr>
          <w:lang w:val="en-CA"/>
        </w:rPr>
        <w:t xml:space="preserve"> as part of public and private workforces</w:t>
      </w:r>
      <w:r>
        <w:rPr>
          <w:lang w:val="en-CA"/>
        </w:rPr>
        <w:t>. This goal, driven by a combination of regulatory requirements and desires for more inclusive working environments</w:t>
      </w:r>
      <w:r w:rsidR="0047315F">
        <w:rPr>
          <w:lang w:val="en-CA"/>
        </w:rPr>
        <w:t>, often leads to suboptimal policies in attracting the best talent from the disability marketplace. The source of these errors is threefold. First is an assumption that PWD will disclose their disability, either during the hiring process or once hired. Second, in part as a reaction to the first, are the development of hiring pipelines intended to deliberately target PWD. Third, is a poor understanding of what makes a given opportunity attractive to potential PWD employees. This research brief is intended to address the second and third errors.</w:t>
      </w:r>
    </w:p>
    <w:p w14:paraId="3DCBA2D6" w14:textId="6245E891" w:rsidR="00F77FD6" w:rsidRPr="00F77FD6" w:rsidRDefault="006250AF" w:rsidP="00F77FD6">
      <w:pPr>
        <w:pStyle w:val="Heading3"/>
        <w:rPr>
          <w:lang w:val="en-CA"/>
        </w:rPr>
      </w:pPr>
      <w:r>
        <w:rPr>
          <w:lang w:val="en-CA"/>
        </w:rPr>
        <w:t>Disability and Talent Pipelines</w:t>
      </w:r>
    </w:p>
    <w:p w14:paraId="4832C4D5" w14:textId="36D59697" w:rsidR="00F77FD6" w:rsidRDefault="003019CC" w:rsidP="00F77FD6">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 xml:space="preserve">RoDG research has consistently indicated that PWD prefer not to be hired as part of narrow hiring processes specifically targeting them. In one 2022 survey, for example, RoDG found that only 22% of surveyed PWD preferred to be hired as part </w:t>
      </w:r>
      <w:r>
        <w:rPr>
          <w:spacing w:val="0"/>
          <w:kern w:val="0"/>
          <w:lang w:val="en-CA"/>
          <w14:ligatures w14:val="none"/>
          <w14:numForm w14:val="default"/>
          <w14:numSpacing w14:val="default"/>
        </w:rPr>
        <w:lastRenderedPageBreak/>
        <w:t>of a targeted hiring strategy. The remaining 78% instead preferred to be hired as part of mainstream hiring practices</w:t>
      </w:r>
      <w:r w:rsidR="00DE5077">
        <w:rPr>
          <w:spacing w:val="0"/>
          <w:kern w:val="0"/>
          <w:lang w:val="en-CA"/>
          <w14:ligatures w14:val="none"/>
          <w14:numForm w14:val="default"/>
          <w14:numSpacing w14:val="default"/>
        </w:rPr>
        <w:t xml:space="preserve"> (see Figure 1)</w:t>
      </w:r>
      <w:r>
        <w:rPr>
          <w:spacing w:val="0"/>
          <w:kern w:val="0"/>
          <w:lang w:val="en-CA"/>
          <w14:ligatures w14:val="none"/>
          <w14:numForm w14:val="default"/>
          <w14:numSpacing w14:val="default"/>
        </w:rPr>
        <w:t>.</w:t>
      </w:r>
      <w:r>
        <w:rPr>
          <w:rStyle w:val="FootnoteReference"/>
          <w:spacing w:val="0"/>
          <w:kern w:val="0"/>
          <w:lang w:val="en-CA"/>
          <w14:ligatures w14:val="none"/>
          <w14:numForm w14:val="default"/>
          <w14:numSpacing w14:val="default"/>
        </w:rPr>
        <w:footnoteReference w:id="3"/>
      </w:r>
    </w:p>
    <w:p w14:paraId="218487E0" w14:textId="56E6276B" w:rsidR="00DE5077" w:rsidRPr="00DE5077" w:rsidRDefault="00DE5077" w:rsidP="00F77FD6">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 xml:space="preserve">The reasons for this preference tied to perceptions of future career success. In multiple focus groups with PWD, respondents have indicated targeted pipelines frequently lead to placements in positions that fall short of candidates’ perceived skillsets – placing them in </w:t>
      </w:r>
      <w:r>
        <w:rPr>
          <w:i/>
          <w:iCs/>
          <w:spacing w:val="0"/>
          <w:kern w:val="0"/>
          <w:lang w:val="en-CA"/>
          <w14:ligatures w14:val="none"/>
          <w14:numForm w14:val="default"/>
          <w14:numSpacing w14:val="default"/>
        </w:rPr>
        <w:t>a</w:t>
      </w:r>
      <w:r>
        <w:rPr>
          <w:spacing w:val="0"/>
          <w:kern w:val="0"/>
          <w:lang w:val="en-CA"/>
          <w14:ligatures w14:val="none"/>
          <w14:numForm w14:val="default"/>
          <w14:numSpacing w14:val="default"/>
        </w:rPr>
        <w:t xml:space="preserve"> job, rather than a job in which they would both excel and have growth opportunities. Moreover, targeted hiring presupposes those candidates are willing to disclose their disability. This has consistently been shown not to be the case. Many PWD perceive targeted hiring as limiting their career </w:t>
      </w:r>
      <w:proofErr w:type="gramStart"/>
      <w:r>
        <w:rPr>
          <w:spacing w:val="0"/>
          <w:kern w:val="0"/>
          <w:lang w:val="en-CA"/>
          <w14:ligatures w14:val="none"/>
          <w14:numForm w14:val="default"/>
          <w14:numSpacing w14:val="default"/>
        </w:rPr>
        <w:t>mobility, and</w:t>
      </w:r>
      <w:proofErr w:type="gramEnd"/>
      <w:r>
        <w:rPr>
          <w:spacing w:val="0"/>
          <w:kern w:val="0"/>
          <w:lang w:val="en-CA"/>
          <w14:ligatures w14:val="none"/>
          <w14:numForm w14:val="default"/>
          <w14:numSpacing w14:val="default"/>
        </w:rPr>
        <w:t xml:space="preserve"> exposing them to potential biases of managers upon being hired.</w:t>
      </w:r>
    </w:p>
    <w:p w14:paraId="6869CBC4" w14:textId="6ED29892" w:rsidR="003019CC" w:rsidRDefault="003019CC" w:rsidP="003019CC">
      <w:pPr>
        <w:pStyle w:val="Caption"/>
        <w:keepNext/>
        <w:ind w:left="720"/>
      </w:pPr>
      <w:r>
        <w:t xml:space="preserve">Figure </w:t>
      </w:r>
      <w:r>
        <w:fldChar w:fldCharType="begin"/>
      </w:r>
      <w:r>
        <w:instrText xml:space="preserve"> SEQ Figure \* ARABIC </w:instrText>
      </w:r>
      <w:r>
        <w:fldChar w:fldCharType="separate"/>
      </w:r>
      <w:r w:rsidR="008F2D74">
        <w:rPr>
          <w:noProof/>
        </w:rPr>
        <w:t>1</w:t>
      </w:r>
      <w:r>
        <w:fldChar w:fldCharType="end"/>
      </w:r>
      <w:r>
        <w:t>: PWD Preferences for Hiring Pipelines</w:t>
      </w:r>
    </w:p>
    <w:p w14:paraId="598F4117" w14:textId="03E52161" w:rsidR="003019CC" w:rsidRDefault="003019CC" w:rsidP="003019CC">
      <w:pPr>
        <w:rPr>
          <w:spacing w:val="0"/>
          <w:kern w:val="0"/>
          <w:lang w:val="en-CA"/>
          <w14:ligatures w14:val="none"/>
          <w14:numForm w14:val="default"/>
          <w14:numSpacing w14:val="default"/>
        </w:rPr>
      </w:pPr>
      <w:r>
        <w:rPr>
          <w:noProof/>
          <w:spacing w:val="0"/>
          <w:kern w:val="0"/>
          <w:lang w:val="en-CA"/>
          <w14:ligatures w14:val="none"/>
          <w14:numForm w14:val="default"/>
          <w14:numSpacing w14:val="default"/>
        </w:rPr>
        <w:drawing>
          <wp:inline distT="0" distB="0" distL="0" distR="0" wp14:anchorId="3826E658" wp14:editId="26A7E69F">
            <wp:extent cx="6510020" cy="4060825"/>
            <wp:effectExtent l="0" t="0" r="5080" b="0"/>
            <wp:docPr id="2" name="Picture 2" descr="Pie chart indicating 22% of PWD prefer targeted hiring, while 78% prefer being recruited into the mainstream workforce,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e chart indicating 22% of PWD prefer targeted hiring, while 78% prefer being recruited into the mainstream workforce, as described above."/>
                    <pic:cNvPicPr/>
                  </pic:nvPicPr>
                  <pic:blipFill>
                    <a:blip r:embed="rId9">
                      <a:extLst>
                        <a:ext uri="{28A0092B-C50C-407E-A947-70E740481C1C}">
                          <a14:useLocalDpi xmlns:a14="http://schemas.microsoft.com/office/drawing/2010/main" val="0"/>
                        </a:ext>
                      </a:extLst>
                    </a:blip>
                    <a:stretch>
                      <a:fillRect/>
                    </a:stretch>
                  </pic:blipFill>
                  <pic:spPr>
                    <a:xfrm>
                      <a:off x="0" y="0"/>
                      <a:ext cx="6510020" cy="4060825"/>
                    </a:xfrm>
                    <a:prstGeom prst="rect">
                      <a:avLst/>
                    </a:prstGeom>
                  </pic:spPr>
                </pic:pic>
              </a:graphicData>
            </a:graphic>
          </wp:inline>
        </w:drawing>
      </w:r>
    </w:p>
    <w:p w14:paraId="7FF92B06" w14:textId="673DF33C" w:rsidR="00DE5077" w:rsidRPr="00F77FD6" w:rsidRDefault="00DE5077" w:rsidP="00DE5077">
      <w:pPr>
        <w:pStyle w:val="Heading3"/>
        <w:rPr>
          <w:lang w:val="en-CA"/>
        </w:rPr>
      </w:pPr>
      <w:r>
        <w:rPr>
          <w:lang w:val="en-CA"/>
        </w:rPr>
        <w:t>What do PWD Candidates Want?</w:t>
      </w:r>
    </w:p>
    <w:p w14:paraId="3310772A" w14:textId="0FFCFB99" w:rsidR="00F77FD6" w:rsidRDefault="00DE5077" w:rsidP="00DE5077">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 xml:space="preserve">The key to successfully hiring and retaining top PWD talent is to ensure that positions are attractive to such candidates. This is a far easier endeavour that is commonly believed. Many </w:t>
      </w:r>
      <w:r w:rsidR="008F2D74">
        <w:rPr>
          <w:spacing w:val="0"/>
          <w:kern w:val="0"/>
          <w:lang w:val="en-CA"/>
          <w14:ligatures w14:val="none"/>
          <w14:numForm w14:val="default"/>
          <w14:numSpacing w14:val="default"/>
        </w:rPr>
        <w:t xml:space="preserve">hiring managers assume the key wants of PWD job </w:t>
      </w:r>
      <w:r w:rsidR="008F2D74">
        <w:rPr>
          <w:spacing w:val="0"/>
          <w:kern w:val="0"/>
          <w:lang w:val="en-CA"/>
          <w14:ligatures w14:val="none"/>
          <w14:numForm w14:val="default"/>
          <w14:numSpacing w14:val="default"/>
        </w:rPr>
        <w:lastRenderedPageBreak/>
        <w:t>candidates center on accommodations and benefits. This could not be farther from the truth. PWD want the same things as any other candidate: the opportunity to grow their careers and maximize compensation. RoDG research indicates that these factors are far more important than accommodations or a focus on inclusion. When asked as part of a survey on hiring processes for PWD, only 6% of respondents indicated accommodations were their most important consideration when applying for a job</w:t>
      </w:r>
      <w:r w:rsidR="009A5E2E">
        <w:rPr>
          <w:spacing w:val="0"/>
          <w:kern w:val="0"/>
          <w:lang w:val="en-CA"/>
          <w14:ligatures w14:val="none"/>
          <w14:numForm w14:val="default"/>
          <w14:numSpacing w14:val="default"/>
        </w:rPr>
        <w:t xml:space="preserve">. </w:t>
      </w:r>
      <w:r w:rsidR="008F2D74">
        <w:rPr>
          <w:spacing w:val="0"/>
          <w:kern w:val="0"/>
          <w:lang w:val="en-CA"/>
          <w14:ligatures w14:val="none"/>
          <w14:numForm w14:val="default"/>
          <w14:numSpacing w14:val="default"/>
        </w:rPr>
        <w:t>Another 6% indicated</w:t>
      </w:r>
      <w:r w:rsidR="009A5E2E">
        <w:rPr>
          <w:spacing w:val="0"/>
          <w:kern w:val="0"/>
          <w:lang w:val="en-CA"/>
          <w14:ligatures w14:val="none"/>
          <w14:numForm w14:val="default"/>
          <w14:numSpacing w14:val="default"/>
        </w:rPr>
        <w:t xml:space="preserve"> a focus on inclusion was the most important. Conversely 31% and 24% indicated seeing themselves as having career success or compensation, respectively, as the most important factor in applying for a job</w:t>
      </w:r>
      <w:r w:rsidR="009A5E2E" w:rsidRPr="009A5E2E">
        <w:rPr>
          <w:spacing w:val="0"/>
          <w:kern w:val="0"/>
          <w:lang w:val="en-CA"/>
          <w14:ligatures w14:val="none"/>
          <w14:numForm w14:val="default"/>
          <w14:numSpacing w14:val="default"/>
        </w:rPr>
        <w:t xml:space="preserve"> </w:t>
      </w:r>
      <w:r w:rsidR="009A5E2E">
        <w:rPr>
          <w:spacing w:val="0"/>
          <w:kern w:val="0"/>
          <w:lang w:val="en-CA"/>
          <w14:ligatures w14:val="none"/>
          <w14:numForm w14:val="default"/>
          <w14:numSpacing w14:val="default"/>
        </w:rPr>
        <w:t>(see Figure 2).</w:t>
      </w:r>
      <w:r w:rsidR="009A5E2E">
        <w:rPr>
          <w:rStyle w:val="FootnoteReference"/>
          <w:spacing w:val="0"/>
          <w:kern w:val="0"/>
          <w:lang w:val="en-CA"/>
          <w14:ligatures w14:val="none"/>
          <w14:numForm w14:val="default"/>
          <w14:numSpacing w14:val="default"/>
        </w:rPr>
        <w:footnoteReference w:id="4"/>
      </w:r>
    </w:p>
    <w:p w14:paraId="1ED3FD42" w14:textId="066AC079" w:rsidR="008F2D74" w:rsidRDefault="008F2D74" w:rsidP="008F2D74">
      <w:pPr>
        <w:pStyle w:val="Caption"/>
        <w:keepNext/>
      </w:pPr>
      <w:r>
        <w:t xml:space="preserve">Figure </w:t>
      </w:r>
      <w:r>
        <w:fldChar w:fldCharType="begin"/>
      </w:r>
      <w:r>
        <w:instrText xml:space="preserve"> SEQ Figure \* ARABIC </w:instrText>
      </w:r>
      <w:r>
        <w:fldChar w:fldCharType="separate"/>
      </w:r>
      <w:r>
        <w:rPr>
          <w:noProof/>
        </w:rPr>
        <w:t>2</w:t>
      </w:r>
      <w:r>
        <w:fldChar w:fldCharType="end"/>
      </w:r>
      <w:r>
        <w:t>: When applying for a job, which of the following is most important to you?</w:t>
      </w:r>
    </w:p>
    <w:p w14:paraId="3727F726" w14:textId="1DF97784" w:rsidR="008F2D74" w:rsidRDefault="00A81EA3" w:rsidP="008F2D74">
      <w:pPr>
        <w:rPr>
          <w:spacing w:val="0"/>
          <w:kern w:val="0"/>
          <w:lang w:val="en-CA"/>
          <w14:ligatures w14:val="none"/>
          <w14:numForm w14:val="default"/>
          <w14:numSpacing w14:val="default"/>
        </w:rPr>
      </w:pPr>
      <w:r w:rsidRPr="00A81EA3">
        <w:rPr>
          <w:noProof/>
          <w:spacing w:val="0"/>
          <w:kern w:val="0"/>
          <w:lang w:val="en-CA"/>
          <w14:ligatures w14:val="none"/>
          <w14:numForm w14:val="default"/>
          <w14:numSpacing w14:val="default"/>
        </w:rPr>
        <mc:AlternateContent>
          <mc:Choice Requires="wps">
            <w:drawing>
              <wp:anchor distT="45720" distB="45720" distL="114300" distR="114300" simplePos="0" relativeHeight="251659264" behindDoc="0" locked="0" layoutInCell="1" allowOverlap="1" wp14:anchorId="116CE3EB" wp14:editId="2A16CF9C">
                <wp:simplePos x="0" y="0"/>
                <wp:positionH relativeFrom="column">
                  <wp:posOffset>233387</wp:posOffset>
                </wp:positionH>
                <wp:positionV relativeFrom="paragraph">
                  <wp:posOffset>1520581</wp:posOffset>
                </wp:positionV>
                <wp:extent cx="2360930" cy="829945"/>
                <wp:effectExtent l="0" t="0" r="15875" b="273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9945"/>
                        </a:xfrm>
                        <a:prstGeom prst="rect">
                          <a:avLst/>
                        </a:prstGeom>
                        <a:solidFill>
                          <a:srgbClr val="FFFFFF"/>
                        </a:solidFill>
                        <a:ln w="9525">
                          <a:solidFill>
                            <a:schemeClr val="bg1"/>
                          </a:solidFill>
                          <a:miter lim="800000"/>
                          <a:headEnd/>
                          <a:tailEnd/>
                        </a:ln>
                      </wps:spPr>
                      <wps:txbx>
                        <w:txbxContent>
                          <w:p w14:paraId="203403AA" w14:textId="77777777" w:rsidR="00A81EA3" w:rsidRDefault="00A81EA3" w:rsidP="00A81EA3">
                            <w:r>
                              <w:t>Responses</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116CE3EB" id="_x0000_t202" coordsize="21600,21600" o:spt="202" path="m,l,21600r21600,l21600,xe">
                <v:stroke joinstyle="miter"/>
                <v:path gradientshapeok="t" o:connecttype="rect"/>
              </v:shapetype>
              <v:shape id="Text Box 2" o:spid="_x0000_s1026" type="#_x0000_t202" alt="&quot;&quot;" style="position:absolute;margin-left:18.4pt;margin-top:119.75pt;width:185.9pt;height:65.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" strokecolor="white [3212]">
                <v:textbox style="layout-flow:vertical;mso-layout-flow-alt:bottom-to-top;mso-fit-shape-to-text:t">
                  <w:txbxContent>
                    <w:p w14:paraId="203403AA" w14:textId="77777777" w:rsidR="00A81EA3" w:rsidRDefault="00A81EA3" w:rsidP="00A81EA3">
                      <w:r>
                        <w:t>Responses</w:t>
                      </w:r>
                    </w:p>
                  </w:txbxContent>
                </v:textbox>
              </v:shape>
            </w:pict>
          </mc:Fallback>
        </mc:AlternateContent>
      </w:r>
      <w:r w:rsidR="008F2D74">
        <w:rPr>
          <w:noProof/>
          <w:spacing w:val="0"/>
          <w:kern w:val="0"/>
          <w:lang w:val="en-CA"/>
          <w14:ligatures w14:val="none"/>
          <w14:numForm w14:val="default"/>
          <w14:numSpacing w14:val="default"/>
        </w:rPr>
        <w:drawing>
          <wp:inline distT="0" distB="0" distL="0" distR="0" wp14:anchorId="0BBC452C" wp14:editId="5D974647">
            <wp:extent cx="6510020" cy="4546600"/>
            <wp:effectExtent l="0" t="0" r="5080" b="6350"/>
            <wp:docPr id="4" name="Picture 4" descr="A graph of survey results asking PWD to select what factor was most important to them when applying for a job. Of 1,004 respondents, 313 indicated seeing themselves as having career success at the company, 238 said compensation (money), 202 said a focus on tools needed to be at their best, 126 said benefits, 64 said a focus on inclusion, and 61 said a focus on accommo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survey results asking PWD to select what factor was most important to them when applying for a job. Of 1,004 respondents, 313 indicated seeing themselves as having career success at the company, 238 said compensation (money), 202 said a focus on tools needed to be at their best, 126 said benefits, 64 said a focus on inclusion, and 61 said a focus on accommodations."/>
                    <pic:cNvPicPr/>
                  </pic:nvPicPr>
                  <pic:blipFill>
                    <a:blip r:embed="rId10">
                      <a:extLst>
                        <a:ext uri="{28A0092B-C50C-407E-A947-70E740481C1C}">
                          <a14:useLocalDpi xmlns:a14="http://schemas.microsoft.com/office/drawing/2010/main" val="0"/>
                        </a:ext>
                      </a:extLst>
                    </a:blip>
                    <a:stretch>
                      <a:fillRect/>
                    </a:stretch>
                  </pic:blipFill>
                  <pic:spPr>
                    <a:xfrm>
                      <a:off x="0" y="0"/>
                      <a:ext cx="6510020" cy="4546600"/>
                    </a:xfrm>
                    <a:prstGeom prst="rect">
                      <a:avLst/>
                    </a:prstGeom>
                  </pic:spPr>
                </pic:pic>
              </a:graphicData>
            </a:graphic>
          </wp:inline>
        </w:drawing>
      </w:r>
    </w:p>
    <w:p w14:paraId="11E0058C" w14:textId="4D4A4CA5" w:rsidR="00A81EA3" w:rsidRDefault="00A81EA3" w:rsidP="00A81EA3">
      <w:pPr>
        <w:pStyle w:val="Heading3"/>
        <w:rPr>
          <w:lang w:val="en-CA"/>
        </w:rPr>
      </w:pPr>
      <w:r>
        <w:rPr>
          <w:lang w:val="en-CA"/>
        </w:rPr>
        <w:lastRenderedPageBreak/>
        <w:t>Implications</w:t>
      </w:r>
    </w:p>
    <w:p w14:paraId="6341C802" w14:textId="0445CEA3" w:rsidR="00A81EA3" w:rsidRPr="00A81EA3" w:rsidRDefault="00A81EA3" w:rsidP="00A81EA3">
      <w:pPr>
        <w:ind w:left="2160"/>
        <w:rPr>
          <w:lang w:val="en-CA"/>
        </w:rPr>
      </w:pPr>
      <w:r>
        <w:rPr>
          <w:lang w:val="en-CA"/>
        </w:rPr>
        <w:t xml:space="preserve">The implications of this research are clear: to ensure firms </w:t>
      </w:r>
      <w:proofErr w:type="gramStart"/>
      <w:r>
        <w:rPr>
          <w:lang w:val="en-CA"/>
        </w:rPr>
        <w:t>are able to</w:t>
      </w:r>
      <w:proofErr w:type="gramEnd"/>
      <w:r>
        <w:rPr>
          <w:lang w:val="en-CA"/>
        </w:rPr>
        <w:t xml:space="preserve"> hire PWD workers, they must counterintuitively move away from targeted hiring processes, or the idea that a focus on inclusion or accommodations alone is sufficient to attract talent. Instead, firms should focus on what makes a great employee experience: the potential for success, compensation, and a focus on providing employees with the tools needed to succeed in their role. Note that none of these require an employee to disclose their disability.</w:t>
      </w:r>
    </w:p>
    <w:p w14:paraId="784946C6" w14:textId="77777777" w:rsidR="00F77FD6" w:rsidRDefault="00F77FD6">
      <w:pPr>
        <w:rPr>
          <w:spacing w:val="0"/>
          <w:kern w:val="0"/>
          <w:lang w:val="en-CA"/>
          <w14:ligatures w14:val="none"/>
          <w14:numForm w14:val="default"/>
          <w14:numSpacing w14:val="default"/>
        </w:rPr>
      </w:pPr>
      <w:r>
        <w:rPr>
          <w:spacing w:val="0"/>
          <w:kern w:val="0"/>
          <w:lang w:val="en-CA"/>
          <w14:ligatures w14:val="none"/>
          <w14:numForm w14:val="default"/>
          <w14:numSpacing w14:val="default"/>
        </w:rPr>
        <w:br w:type="page"/>
      </w:r>
    </w:p>
    <w:p w14:paraId="26DFC37D" w14:textId="5964CBB3" w:rsidR="00767ADB" w:rsidRDefault="00F72418" w:rsidP="00F72418">
      <w:pPr>
        <w:pStyle w:val="Heading3"/>
      </w:pPr>
      <w:r>
        <w:lastRenderedPageBreak/>
        <w:t>Accessibility of this document</w:t>
      </w:r>
    </w:p>
    <w:p w14:paraId="0499DA5A" w14:textId="253E1229" w:rsidR="004E5989" w:rsidRDefault="00F72418" w:rsidP="00F72418">
      <w:pPr>
        <w:pStyle w:val="BodyTextIndent"/>
      </w:pPr>
      <w:r>
        <w:t>This document respects various best practices regarding accessible documents, including our choice of typeface, type size, hue contrasts, margins, document structure, and heading styles.</w:t>
      </w:r>
    </w:p>
    <w:p w14:paraId="260FA24D" w14:textId="1DEEFA32" w:rsidR="004E5989" w:rsidRPr="000D044F" w:rsidRDefault="004E5989" w:rsidP="000D044F">
      <w:pPr>
        <w:rPr>
          <w:lang w:val="en-CA"/>
        </w:rPr>
      </w:pPr>
    </w:p>
    <w:sectPr w:rsidR="004E5989" w:rsidRPr="000D044F" w:rsidSect="00C10179">
      <w:headerReference w:type="default" r:id="rId11"/>
      <w:footerReference w:type="default" r:id="rId12"/>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94B9" w14:textId="77777777" w:rsidR="00BC5FD0" w:rsidRDefault="00BC5FD0" w:rsidP="00767ADB">
      <w:pPr>
        <w:spacing w:after="0" w:line="240" w:lineRule="auto"/>
      </w:pPr>
      <w:r>
        <w:separator/>
      </w:r>
    </w:p>
    <w:p w14:paraId="30FA4211" w14:textId="77777777" w:rsidR="00BC5FD0" w:rsidRDefault="00BC5FD0"/>
  </w:endnote>
  <w:endnote w:type="continuationSeparator" w:id="0">
    <w:p w14:paraId="2D96EFE9" w14:textId="77777777" w:rsidR="00BC5FD0" w:rsidRDefault="00BC5FD0" w:rsidP="00767ADB">
      <w:pPr>
        <w:spacing w:after="0" w:line="240" w:lineRule="auto"/>
      </w:pPr>
      <w:r>
        <w:continuationSeparator/>
      </w:r>
    </w:p>
    <w:p w14:paraId="127E9610" w14:textId="77777777" w:rsidR="00BC5FD0" w:rsidRDefault="00BC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3B198BA3" w:rsidR="00767ADB" w:rsidRDefault="00A81EA3" w:rsidP="00117880">
    <w:pPr>
      <w:pStyle w:val="Footer"/>
      <w:tabs>
        <w:tab w:val="clear" w:pos="4680"/>
        <w:tab w:val="center" w:pos="0"/>
      </w:tabs>
    </w:pPr>
    <w:r>
      <w:rPr>
        <w:sz w:val="18"/>
        <w:szCs w:val="18"/>
      </w:rPr>
      <w:t>11/08/2023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7655" w14:textId="77777777" w:rsidR="00BC5FD0" w:rsidRDefault="00BC5FD0" w:rsidP="00767ADB">
      <w:pPr>
        <w:spacing w:after="0" w:line="240" w:lineRule="auto"/>
      </w:pPr>
      <w:r>
        <w:separator/>
      </w:r>
    </w:p>
    <w:p w14:paraId="19FF51F4" w14:textId="77777777" w:rsidR="00BC5FD0" w:rsidRDefault="00BC5FD0"/>
  </w:footnote>
  <w:footnote w:type="continuationSeparator" w:id="0">
    <w:p w14:paraId="263B2794" w14:textId="77777777" w:rsidR="00BC5FD0" w:rsidRDefault="00BC5FD0" w:rsidP="00767ADB">
      <w:pPr>
        <w:spacing w:after="0" w:line="240" w:lineRule="auto"/>
      </w:pPr>
      <w:r>
        <w:continuationSeparator/>
      </w:r>
    </w:p>
    <w:p w14:paraId="466A215F" w14:textId="77777777" w:rsidR="00BC5FD0" w:rsidRDefault="00BC5FD0"/>
  </w:footnote>
  <w:footnote w:id="1">
    <w:p w14:paraId="1F8B048B" w14:textId="77777777" w:rsidR="00A81EA3" w:rsidRPr="00A81EA3" w:rsidRDefault="00A81EA3" w:rsidP="00A81EA3">
      <w:pPr>
        <w:pStyle w:val="FootnoteText"/>
        <w:rPr>
          <w:lang w:val="en-US"/>
        </w:rPr>
      </w:pPr>
      <w:r>
        <w:rPr>
          <w:rStyle w:val="FootnoteReference"/>
        </w:rPr>
        <w:footnoteRef/>
      </w:r>
      <w:r>
        <w:t xml:space="preserve"> </w:t>
      </w:r>
      <w:r w:rsidRPr="00A81EA3">
        <w:rPr>
          <w:lang w:val="en-US"/>
        </w:rPr>
        <w:t>This document complies with all applicable EN 301 549, WCAG 2.0 and 2.1 Level A and Level AA guidelines for accessible digital documents. For alternative formats, contact Return on Disability at mark@rod-group.com. We always strive for plain language; however, we often cannot write about conformance and compliance using simpler language without losing critical meaning.</w:t>
      </w:r>
    </w:p>
    <w:p w14:paraId="00C5CE89" w14:textId="333A0CD5" w:rsidR="00A81EA3" w:rsidRDefault="00A81EA3">
      <w:pPr>
        <w:pStyle w:val="FootnoteText"/>
      </w:pPr>
    </w:p>
  </w:footnote>
  <w:footnote w:id="2">
    <w:p w14:paraId="31301748" w14:textId="77777777" w:rsidR="00F77FD6" w:rsidRPr="00846DFA" w:rsidRDefault="00F77FD6" w:rsidP="00F77FD6">
      <w:pPr>
        <w:pStyle w:val="FootnoteText"/>
        <w:rPr>
          <w:lang w:val="en-US"/>
        </w:rPr>
      </w:pPr>
      <w:r>
        <w:rPr>
          <w:rStyle w:val="FootnoteReference"/>
        </w:rPr>
        <w:footnoteRef/>
      </w:r>
      <w:r>
        <w:t xml:space="preserve"> © The Return on Disability Group. All rights reserved. Access to this report and its contents is provided through a discreet contract between the company named in the report and The Return on Disability Group. Redistribution is prohibited unless provided in writing by both The Return on Disability Group and the named subscriber. The information contained herein is not represented or warranted to be accurate, correct, complete or timely. This report is for information purposes only and should not be considered a solicitation to buy or sell any security.</w:t>
      </w:r>
    </w:p>
  </w:footnote>
  <w:footnote w:id="3">
    <w:p w14:paraId="5069457F" w14:textId="03CB3A01" w:rsidR="003019CC" w:rsidRDefault="003019CC">
      <w:pPr>
        <w:pStyle w:val="FootnoteText"/>
      </w:pPr>
      <w:r>
        <w:rPr>
          <w:rStyle w:val="FootnoteReference"/>
        </w:rPr>
        <w:footnoteRef/>
      </w:r>
      <w:r>
        <w:t xml:space="preserve"> Return on Disability quarterly survey, first quarter 2022. N</w:t>
      </w:r>
      <w:r w:rsidR="00DE5077">
        <w:t>=1,004 self-identified PWD.</w:t>
      </w:r>
    </w:p>
  </w:footnote>
  <w:footnote w:id="4">
    <w:p w14:paraId="4C24E2B1" w14:textId="77777777" w:rsidR="009A5E2E" w:rsidRDefault="009A5E2E" w:rsidP="009A5E2E">
      <w:pPr>
        <w:pStyle w:val="FootnoteText"/>
      </w:pPr>
      <w:r>
        <w:rPr>
          <w:rStyle w:val="FootnoteReference"/>
        </w:rPr>
        <w:footnoteRef/>
      </w:r>
      <w:r>
        <w:t xml:space="preserve"> Return on Disability quarterly survey, first quarter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8233" w14:textId="7D7AB738" w:rsidR="000F31A7" w:rsidRDefault="00767ADB" w:rsidP="00A428A2">
    <w:pPr>
      <w:pStyle w:val="Header"/>
      <w:tabs>
        <w:tab w:val="clear" w:pos="4680"/>
        <w:tab w:val="clear" w:pos="9360"/>
        <w:tab w:val="right" w:pos="10170"/>
        <w:tab w:val="left" w:pos="10252"/>
      </w:tabs>
      <w:rPr>
        <w:b/>
        <w:bCs/>
        <w:sz w:val="18"/>
        <w:szCs w:val="18"/>
      </w:rPr>
    </w:pPr>
    <w:r w:rsidRPr="00C10179">
      <w:rPr>
        <w:b/>
        <w:bCs/>
      </w:rPr>
      <w:t>Return on Disability</w:t>
    </w:r>
    <w:r w:rsidRPr="00186199">
      <w:tab/>
    </w:r>
    <w:sdt>
      <w:sdtPr>
        <w:rPr>
          <w:b/>
          <w:bCs/>
          <w:sz w:val="18"/>
          <w:szCs w:val="18"/>
        </w:rPr>
        <w:alias w:val="Title"/>
        <w:tag w:val=""/>
        <w:id w:val="-1961958004"/>
        <w:placeholder>
          <w:docPart w:val="C614737EBF4A48D39E513EE899FDE3CF"/>
        </w:placeholder>
        <w:dataBinding w:prefixMappings="xmlns:ns0='http://purl.org/dc/elements/1.1/' xmlns:ns1='http://schemas.openxmlformats.org/package/2006/metadata/core-properties' " w:xpath="/ns1:coreProperties[1]/ns0:title[1]" w:storeItemID="{6C3C8BC8-F283-45AE-878A-BAB7291924A1}"/>
        <w:text/>
      </w:sdtPr>
      <w:sdtContent>
        <w:r w:rsidR="009F2738">
          <w:rPr>
            <w:b/>
            <w:bCs/>
            <w:sz w:val="18"/>
            <w:szCs w:val="18"/>
          </w:rPr>
          <w:t>Pipelines and Career Wants</w:t>
        </w:r>
      </w:sdtContent>
    </w:sdt>
  </w:p>
  <w:p w14:paraId="7A9696AC" w14:textId="77777777" w:rsidR="00A428A2" w:rsidRDefault="00A428A2" w:rsidP="00A428A2">
    <w:pPr>
      <w:pStyle w:val="Header"/>
      <w:tabs>
        <w:tab w:val="clear" w:pos="4680"/>
        <w:tab w:val="clear" w:pos="9360"/>
        <w:tab w:val="right" w:pos="10170"/>
        <w:tab w:val="left" w:pos="10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4"/>
  </w:num>
  <w:num w:numId="15" w16cid:durableId="1306005830">
    <w:abstractNumId w:val="14"/>
  </w:num>
  <w:num w:numId="16" w16cid:durableId="154182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24E3D"/>
    <w:rsid w:val="00027FCE"/>
    <w:rsid w:val="000522A9"/>
    <w:rsid w:val="000C7BF8"/>
    <w:rsid w:val="000D044F"/>
    <w:rsid w:val="000F31A7"/>
    <w:rsid w:val="00107924"/>
    <w:rsid w:val="00117880"/>
    <w:rsid w:val="00182933"/>
    <w:rsid w:val="0018564C"/>
    <w:rsid w:val="001E0CE3"/>
    <w:rsid w:val="00237688"/>
    <w:rsid w:val="002458CE"/>
    <w:rsid w:val="002835B2"/>
    <w:rsid w:val="002E40C3"/>
    <w:rsid w:val="003019CC"/>
    <w:rsid w:val="00341C98"/>
    <w:rsid w:val="003A4988"/>
    <w:rsid w:val="003E1CDD"/>
    <w:rsid w:val="0047315F"/>
    <w:rsid w:val="004E5989"/>
    <w:rsid w:val="004E5C5D"/>
    <w:rsid w:val="0052453A"/>
    <w:rsid w:val="005645A0"/>
    <w:rsid w:val="00567D29"/>
    <w:rsid w:val="00585FC9"/>
    <w:rsid w:val="005C559A"/>
    <w:rsid w:val="005F1FC6"/>
    <w:rsid w:val="006250AF"/>
    <w:rsid w:val="00767ADB"/>
    <w:rsid w:val="007B2B6C"/>
    <w:rsid w:val="007C4B90"/>
    <w:rsid w:val="00826400"/>
    <w:rsid w:val="0083506A"/>
    <w:rsid w:val="0089284F"/>
    <w:rsid w:val="008A71C8"/>
    <w:rsid w:val="008C0062"/>
    <w:rsid w:val="008D7AEF"/>
    <w:rsid w:val="008E0410"/>
    <w:rsid w:val="008F2D74"/>
    <w:rsid w:val="009843CD"/>
    <w:rsid w:val="009A032B"/>
    <w:rsid w:val="009A5E2E"/>
    <w:rsid w:val="009B1F10"/>
    <w:rsid w:val="009C4B69"/>
    <w:rsid w:val="009F2738"/>
    <w:rsid w:val="00A428A2"/>
    <w:rsid w:val="00A76938"/>
    <w:rsid w:val="00A81EA3"/>
    <w:rsid w:val="00B76E0C"/>
    <w:rsid w:val="00B821BB"/>
    <w:rsid w:val="00BC5FD0"/>
    <w:rsid w:val="00BF6DCF"/>
    <w:rsid w:val="00C04EA2"/>
    <w:rsid w:val="00C10179"/>
    <w:rsid w:val="00C23737"/>
    <w:rsid w:val="00C357F8"/>
    <w:rsid w:val="00C65218"/>
    <w:rsid w:val="00C90400"/>
    <w:rsid w:val="00C91D83"/>
    <w:rsid w:val="00CE618B"/>
    <w:rsid w:val="00CE79B8"/>
    <w:rsid w:val="00D148C8"/>
    <w:rsid w:val="00D63072"/>
    <w:rsid w:val="00D64F71"/>
    <w:rsid w:val="00DC386E"/>
    <w:rsid w:val="00DE5077"/>
    <w:rsid w:val="00EA09AC"/>
    <w:rsid w:val="00EA2FD4"/>
    <w:rsid w:val="00F37459"/>
    <w:rsid w:val="00F6077F"/>
    <w:rsid w:val="00F72418"/>
    <w:rsid w:val="00F77FD6"/>
    <w:rsid w:val="00F84A56"/>
    <w:rsid w:val="00FC6BD3"/>
    <w:rsid w:val="00FD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4737EBF4A48D39E513EE899FDE3CF"/>
        <w:category>
          <w:name w:val="General"/>
          <w:gallery w:val="placeholder"/>
        </w:category>
        <w:types>
          <w:type w:val="bbPlcHdr"/>
        </w:types>
        <w:behaviors>
          <w:behavior w:val="content"/>
        </w:behaviors>
        <w:guid w:val="{39EC775C-EB6B-4D5B-9570-AAE40CBB49A5}"/>
      </w:docPartPr>
      <w:docPartBody>
        <w:p w:rsidR="001C2383" w:rsidRDefault="001C2383" w:rsidP="001C2383">
          <w:pPr>
            <w:pStyle w:val="C614737EBF4A48D39E513EE899FDE3CF"/>
          </w:pPr>
          <w:r w:rsidRPr="00C27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3"/>
    <w:rsid w:val="001B2B10"/>
    <w:rsid w:val="001C2383"/>
    <w:rsid w:val="00231E95"/>
    <w:rsid w:val="003033AD"/>
    <w:rsid w:val="004B590C"/>
    <w:rsid w:val="004D5A35"/>
    <w:rsid w:val="0051385F"/>
    <w:rsid w:val="006E5D36"/>
    <w:rsid w:val="00713E79"/>
    <w:rsid w:val="0089782F"/>
    <w:rsid w:val="00994AE0"/>
    <w:rsid w:val="00A9407C"/>
    <w:rsid w:val="00B11F95"/>
    <w:rsid w:val="00FC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83"/>
    <w:rPr>
      <w:color w:val="808080"/>
    </w:rPr>
  </w:style>
  <w:style w:type="paragraph" w:customStyle="1" w:styleId="C614737EBF4A48D39E513EE899FDE3CF">
    <w:name w:val="C614737EBF4A48D39E513EE899FDE3CF"/>
    <w:rsid w:val="001C2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Pipelines and Career Wants</dc:title>
  <dc:subject/>
  <dc:creator>Khadija Mogri</dc:creator>
  <cp:keywords/>
  <dc:description/>
  <cp:lastModifiedBy>Mark Winward</cp:lastModifiedBy>
  <cp:revision>9</cp:revision>
  <dcterms:created xsi:type="dcterms:W3CDTF">2023-08-11T17:27:00Z</dcterms:created>
  <dcterms:modified xsi:type="dcterms:W3CDTF">2023-08-21T21:53:00Z</dcterms:modified>
</cp:coreProperties>
</file>